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Bank kupuje węgierski portal turystyczny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Turystyczna firma Szallas.hu ma nowych właścicieli. Nowa struktura własnościowa firmy pozwoli wzmocnić jej rozwój na arenie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Węgierski OTP Bank oraz fundusz venture capital PortfoLion zakupiły 100% udziałów spółki Szallas.hu Kft. od Central Media Group oraz dwóch właścicieli, Zoltána Vargi i József’a Dorcsinecza. W wyniku transakcji PortfoLion otrzymał 70%, a OTP Bank 30% udziałów węgierskiej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Szallas.hu Kft to wiodąca firma e-turystyczna w Europie Środkowo-Wschodniej, która osiągnęła obroty w wysokości 30 mln euro. Dwa udane produkty firmy to </w:t>
      </w:r>
      <w:r>
        <w:rPr>
          <w:rFonts w:ascii="calibri" w:hAnsi="calibri" w:eastAsia="calibri" w:cs="calibri"/>
          <w:sz w:val="24"/>
          <w:szCs w:val="24"/>
          <w:b/>
        </w:rPr>
        <w:t xml:space="preserve">szallasguru.hu</w:t>
      </w:r>
      <w:r>
        <w:rPr>
          <w:rFonts w:ascii="calibri" w:hAnsi="calibri" w:eastAsia="calibri" w:cs="calibri"/>
          <w:sz w:val="24"/>
          <w:szCs w:val="24"/>
        </w:rPr>
        <w:t xml:space="preserve">, oferujący noclegi ze znacznymi rabatami,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konferenciahotelek.hu</w:t>
      </w:r>
      <w:r>
        <w:rPr>
          <w:rFonts w:ascii="calibri" w:hAnsi="calibri" w:eastAsia="calibri" w:cs="calibri"/>
          <w:sz w:val="24"/>
          <w:szCs w:val="24"/>
        </w:rPr>
        <w:t xml:space="preserve"> – serwis adresowany do organizatorów eventów i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jest portal turystyczny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świadczy usługi z zakresu rezerwacji noclegów m.in. w Chorwacji, Polsce, Rumunii i na Słowacji, a więc w krajach, które są kluczowymi rynkami dla węgierskiej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Firma chce koncentrować się na utrzymaniu wiodącej pozycji na Węgrzech, zwiększeniu swojej obecności na dotychczasowych rynkach oraz na szybkim rozwoju działalności w Polsce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Wolf László</w:t>
      </w:r>
      <w:r>
        <w:rPr>
          <w:rFonts w:ascii="calibri" w:hAnsi="calibri" w:eastAsia="calibri" w:cs="calibri"/>
          <w:sz w:val="24"/>
          <w:szCs w:val="24"/>
        </w:rPr>
        <w:t xml:space="preserve">, zastępca głównego dyrektora Banku OTP.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pięciu lat Szallas.hu stała się na Węgrzech znaczącym graczem, który rozpoczął ekspansję w krajach sąsiadujących.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 jest optymalny czas, by rozwinąć działalność na polskim rynku, a wraz ze zmianą własności otwierają się nowe możliwości wzrostu</w:t>
      </w:r>
      <w:r>
        <w:rPr>
          <w:rFonts w:ascii="calibri" w:hAnsi="calibri" w:eastAsia="calibri" w:cs="calibri"/>
          <w:sz w:val="24"/>
          <w:szCs w:val="24"/>
        </w:rPr>
        <w:t xml:space="preserve"> - dodał László.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Ważnym trendem na europejskim rynku turystycznym jest wzrost udziału kanałów internetowych w rezerwacjach noclegowych. W Wielkiej Brytanii wynosi on 78%, z kolei w Holandii 67% wszystkich rezerwacji dokonywanych jest online, podczas gdy na Węgrzech te wartości oscylują w przedziale między 45 a 48%. Przewiduje się, że odsetek ten wzrośnie w najbliższych latach, a według naszych szacunków osiągnie niemalże 50% w 2017 roku</w:t>
      </w:r>
      <w:r>
        <w:rPr>
          <w:rFonts w:ascii="calibri" w:hAnsi="calibri" w:eastAsia="calibri" w:cs="calibri"/>
          <w:sz w:val="24"/>
          <w:szCs w:val="24"/>
        </w:rPr>
        <w:t xml:space="preserve"> - ocenia </w:t>
      </w:r>
      <w:r>
        <w:rPr>
          <w:rFonts w:ascii="calibri" w:hAnsi="calibri" w:eastAsia="calibri" w:cs="calibri"/>
          <w:sz w:val="24"/>
          <w:szCs w:val="24"/>
          <w:b/>
        </w:rPr>
        <w:t xml:space="preserve">József Szigetvári</w:t>
      </w:r>
      <w:r>
        <w:rPr>
          <w:rFonts w:ascii="calibri" w:hAnsi="calibri" w:eastAsia="calibri" w:cs="calibri"/>
          <w:sz w:val="24"/>
          <w:szCs w:val="24"/>
        </w:rPr>
        <w:t xml:space="preserve">, CEO w firmie Szallas.hu Kft.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Szallas.hu Kft znalazła się w tym roku na 3. miejscu w prestiżowym rankingu Deloitte Technology Fast 50 Central Europe. W lipcu br. węgierska firma otworzyła biuro w Warszawie i uruchomiła portal turystyczny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zarezerwować online nocleg w jednym ze 175 państw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allas.hu/" TargetMode="External"/><Relationship Id="rId8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2024-11-01T00:49:33+01:00</dcterms:created>
  <dcterms:modified xsi:type="dcterms:W3CDTF">2024-11-01T00:49:33+01:00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